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200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477"/>
        <w:gridCol w:w="523"/>
      </w:tblGrid>
      <w:tr w14:paraId="2C539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hidden/>
        </w:trPr>
        <w:tc>
          <w:tcPr>
            <w:tcW w:w="11477" w:type="dxa"/>
            <w:shd w:val="clear" w:color="auto" w:fill="auto"/>
            <w:vAlign w:val="center"/>
          </w:tcPr>
          <w:tbl>
            <w:tblPr>
              <w:tblStyle w:val="4"/>
              <w:tblW w:w="5000" w:type="pct"/>
              <w:tblCellSpacing w:w="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477"/>
            </w:tblGrid>
            <w:tr w14:paraId="260F9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75" w:type="dxa"/>
                <w:hidden/>
              </w:trPr>
              <w:tc>
                <w:tcPr>
                  <w:tcW w:w="0" w:type="auto"/>
                  <w:shd w:val="clear" w:color="auto" w:fill="auto"/>
                  <w:vAlign w:val="top"/>
                </w:tcPr>
                <w:p w14:paraId="5F2B2699">
                  <w:pPr>
                    <w:rPr>
                      <w:vanish/>
                      <w:sz w:val="24"/>
                      <w:szCs w:val="24"/>
                    </w:rPr>
                  </w:pPr>
                </w:p>
                <w:tbl>
                  <w:tblPr>
                    <w:tblStyle w:val="4"/>
                    <w:tblW w:w="5000" w:type="pct"/>
                    <w:tblCellSpacing w:w="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177"/>
                  </w:tblGrid>
                  <w:tr w14:paraId="525C8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75" w:type="dxa"/>
                    </w:trPr>
                    <w:tc>
                      <w:tcPr>
                        <w:tcW w:w="0" w:type="auto"/>
                        <w:shd w:val="clear" w:color="auto" w:fill="auto"/>
                        <w:vAlign w:val="center"/>
                      </w:tcPr>
                      <w:p w14:paraId="730C36CA">
                        <w:pPr>
                          <w:jc w:val="right"/>
                          <w:rPr>
                            <w:rFonts w:hint="eastAsia" w:ascii="宋体"/>
                            <w:sz w:val="24"/>
                            <w:szCs w:val="24"/>
                          </w:rPr>
                        </w:pPr>
                      </w:p>
                    </w:tc>
                  </w:tr>
                  <w:tr w14:paraId="012C5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75" w:type="dxa"/>
                    </w:trPr>
                    <w:tc>
                      <w:tcPr>
                        <w:tcW w:w="0" w:type="auto"/>
                        <w:shd w:val="clear" w:color="auto" w:fill="auto"/>
                        <w:vAlign w:val="center"/>
                      </w:tcPr>
                      <w:p w14:paraId="70ECB5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32"/>
                            <w:szCs w:val="32"/>
                            <w14:textFill>
                              <w14:solidFill>
                                <w14:schemeClr w14:val="tx1"/>
                              </w14:solidFill>
                            </w14:textFill>
                          </w:rPr>
                        </w:pPr>
                        <w:r>
                          <w:rPr>
                            <w:rFonts w:hint="default" w:ascii="宋体" w:hAnsi="宋体" w:eastAsia="宋体" w:cs="宋体"/>
                            <w:color w:val="000000" w:themeColor="text1"/>
                            <w:sz w:val="32"/>
                            <w:szCs w:val="32"/>
                            <w14:textFill>
                              <w14:solidFill>
                                <w14:schemeClr w14:val="tx1"/>
                              </w14:solidFill>
                            </w14:textFill>
                          </w:rPr>
                          <w:t>附件：</w:t>
                        </w:r>
                      </w:p>
                      <w:p w14:paraId="0DD3708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eastAsia" w:ascii="宋体" w:hAnsi="宋体" w:eastAsia="宋体" w:cs="宋体"/>
                            <w:color w:val="000000" w:themeColor="text1"/>
                            <w:sz w:val="32"/>
                            <w:szCs w:val="32"/>
                            <w14:textFill>
                              <w14:solidFill>
                                <w14:schemeClr w14:val="tx1"/>
                              </w14:solidFill>
                            </w14:textFill>
                          </w:rPr>
                        </w:pPr>
                        <w:bookmarkStart w:id="0" w:name="_GoBack"/>
                        <w:r>
                          <w:rPr>
                            <w:rFonts w:hint="eastAsia" w:ascii="宋体" w:hAnsi="宋体" w:eastAsia="宋体" w:cs="宋体"/>
                            <w:color w:val="000000" w:themeColor="text1"/>
                            <w:sz w:val="32"/>
                            <w:szCs w:val="32"/>
                            <w14:textFill>
                              <w14:solidFill>
                                <w14:schemeClr w14:val="tx1"/>
                              </w14:solidFill>
                            </w14:textFill>
                          </w:rPr>
                          <w:t>第二十六届中国专利奖拟推荐项目清单</w:t>
                        </w:r>
                      </w:p>
                      <w:bookmarkEnd w:id="0"/>
                      <w:p w14:paraId="7802A87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eastAsia" w:ascii="宋体" w:hAnsi="宋体" w:eastAsia="宋体" w:cs="宋体"/>
                            <w:color w:val="000000" w:themeColor="text1"/>
                            <w:sz w:val="32"/>
                            <w:szCs w:val="32"/>
                            <w14:textFill>
                              <w14:solidFill>
                                <w14:schemeClr w14:val="tx1"/>
                              </w14:solidFill>
                            </w14:textFill>
                          </w:rPr>
                        </w:pPr>
                      </w:p>
                      <w:tbl>
                        <w:tblPr>
                          <w:tblStyle w:val="4"/>
                          <w:tblW w:w="5000" w:type="pct"/>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333333"/>
                          <w:tblLayout w:type="autofit"/>
                          <w:tblCellMar>
                            <w:top w:w="0" w:type="dxa"/>
                            <w:left w:w="0" w:type="dxa"/>
                            <w:bottom w:w="0" w:type="dxa"/>
                            <w:right w:w="0" w:type="dxa"/>
                          </w:tblCellMar>
                        </w:tblPr>
                        <w:tblGrid>
                          <w:gridCol w:w="452"/>
                          <w:gridCol w:w="1631"/>
                          <w:gridCol w:w="4327"/>
                          <w:gridCol w:w="3572"/>
                          <w:gridCol w:w="885"/>
                        </w:tblGrid>
                        <w:tr w14:paraId="1BD4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333333"/>
                            <w:tblCellMar>
                              <w:top w:w="0" w:type="dxa"/>
                              <w:left w:w="0" w:type="dxa"/>
                              <w:bottom w:w="0" w:type="dxa"/>
                              <w:right w:w="0" w:type="dxa"/>
                            </w:tblCellMar>
                          </w:tblPrEx>
                          <w:trPr>
                            <w:trHeight w:val="400" w:hRule="atLeast"/>
                            <w:tblCellSpacing w:w="7" w:type="dxa"/>
                            <w:jc w:val="center"/>
                          </w:trPr>
                          <w:tc>
                            <w:tcPr>
                              <w:tcW w:w="200" w:type="pct"/>
                              <w:shd w:val="clear" w:color="auto" w:fill="FFFFFF"/>
                              <w:vAlign w:val="center"/>
                            </w:tcPr>
                            <w:p w14:paraId="754A8DDA">
                              <w:pPr>
                                <w:keepNext w:val="0"/>
                                <w:keepLines w:val="0"/>
                                <w:widowControl/>
                                <w:suppressLineNumbers w:val="0"/>
                                <w:shd w:val="clear" w:fill="FFFFFF"/>
                                <w:jc w:val="center"/>
                              </w:pPr>
                              <w:r>
                                <w:rPr>
                                  <w:rFonts w:ascii="宋体" w:hAnsi="宋体" w:eastAsia="宋体" w:cs="宋体"/>
                                  <w:kern w:val="0"/>
                                  <w:sz w:val="19"/>
                                  <w:szCs w:val="19"/>
                                  <w:lang w:val="en-US" w:eastAsia="zh-CN" w:bidi="ar"/>
                                </w:rPr>
                                <w:t>序号</w:t>
                              </w:r>
                            </w:p>
                          </w:tc>
                          <w:tc>
                            <w:tcPr>
                              <w:tcW w:w="750" w:type="pct"/>
                              <w:shd w:val="clear" w:color="auto" w:fill="FFFFFF"/>
                              <w:vAlign w:val="center"/>
                            </w:tcPr>
                            <w:p w14:paraId="5A2007E1">
                              <w:pPr>
                                <w:keepNext w:val="0"/>
                                <w:keepLines w:val="0"/>
                                <w:widowControl/>
                                <w:suppressLineNumbers w:val="0"/>
                                <w:shd w:val="clear" w:fill="FFFFFF"/>
                                <w:jc w:val="center"/>
                              </w:pPr>
                              <w:r>
                                <w:rPr>
                                  <w:rFonts w:ascii="宋体" w:hAnsi="宋体" w:eastAsia="宋体" w:cs="宋体"/>
                                  <w:kern w:val="0"/>
                                  <w:sz w:val="19"/>
                                  <w:szCs w:val="19"/>
                                  <w:lang w:val="en-US" w:eastAsia="zh-CN" w:bidi="ar"/>
                                </w:rPr>
                                <w:t>专利号</w:t>
                              </w:r>
                            </w:p>
                          </w:tc>
                          <w:tc>
                            <w:tcPr>
                              <w:tcW w:w="2000" w:type="pct"/>
                              <w:shd w:val="clear" w:color="auto" w:fill="FFFFFF"/>
                              <w:vAlign w:val="center"/>
                            </w:tcPr>
                            <w:p w14:paraId="68ECC6DC">
                              <w:pPr>
                                <w:keepNext w:val="0"/>
                                <w:keepLines w:val="0"/>
                                <w:widowControl/>
                                <w:suppressLineNumbers w:val="0"/>
                                <w:shd w:val="clear" w:fill="FFFFFF"/>
                                <w:jc w:val="center"/>
                              </w:pPr>
                              <w:r>
                                <w:rPr>
                                  <w:rFonts w:ascii="宋体" w:hAnsi="宋体" w:eastAsia="宋体" w:cs="宋体"/>
                                  <w:kern w:val="0"/>
                                  <w:sz w:val="19"/>
                                  <w:szCs w:val="19"/>
                                  <w:lang w:val="en-US" w:eastAsia="zh-CN" w:bidi="ar"/>
                                </w:rPr>
                                <w:t>专利名称</w:t>
                              </w:r>
                            </w:p>
                          </w:tc>
                          <w:tc>
                            <w:tcPr>
                              <w:tcW w:w="1650" w:type="pct"/>
                              <w:shd w:val="clear" w:color="auto" w:fill="FFFFFF"/>
                              <w:vAlign w:val="center"/>
                            </w:tcPr>
                            <w:p w14:paraId="776CD807">
                              <w:pPr>
                                <w:keepNext w:val="0"/>
                                <w:keepLines w:val="0"/>
                                <w:widowControl/>
                                <w:suppressLineNumbers w:val="0"/>
                                <w:shd w:val="clear" w:fill="FFFFFF"/>
                                <w:jc w:val="center"/>
                              </w:pPr>
                              <w:r>
                                <w:rPr>
                                  <w:rFonts w:ascii="宋体" w:hAnsi="宋体" w:eastAsia="宋体" w:cs="宋体"/>
                                  <w:kern w:val="0"/>
                                  <w:sz w:val="19"/>
                                  <w:szCs w:val="19"/>
                                  <w:lang w:val="en-US" w:eastAsia="zh-CN" w:bidi="ar"/>
                                </w:rPr>
                                <w:t>专利权人</w:t>
                              </w:r>
                            </w:p>
                          </w:tc>
                          <w:tc>
                            <w:tcPr>
                              <w:tcW w:w="400" w:type="pct"/>
                              <w:shd w:val="clear" w:color="auto" w:fill="FFFFFF"/>
                              <w:vAlign w:val="center"/>
                            </w:tcPr>
                            <w:p w14:paraId="3F334A77">
                              <w:pPr>
                                <w:keepNext w:val="0"/>
                                <w:keepLines w:val="0"/>
                                <w:widowControl/>
                                <w:suppressLineNumbers w:val="0"/>
                                <w:shd w:val="clear" w:fill="FFFFFF"/>
                                <w:jc w:val="center"/>
                              </w:pPr>
                              <w:r>
                                <w:rPr>
                                  <w:rFonts w:ascii="宋体" w:hAnsi="宋体" w:eastAsia="宋体" w:cs="宋体"/>
                                  <w:kern w:val="0"/>
                                  <w:sz w:val="19"/>
                                  <w:szCs w:val="19"/>
                                  <w:lang w:val="en-US" w:eastAsia="zh-CN" w:bidi="ar"/>
                                </w:rPr>
                                <w:t>专利类型</w:t>
                              </w:r>
                            </w:p>
                          </w:tc>
                        </w:tr>
                        <w:tr w14:paraId="1B60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333333"/>
                            <w:tblCellMar>
                              <w:top w:w="0" w:type="dxa"/>
                              <w:left w:w="0" w:type="dxa"/>
                              <w:bottom w:w="0" w:type="dxa"/>
                              <w:right w:w="0" w:type="dxa"/>
                            </w:tblCellMar>
                          </w:tblPrEx>
                          <w:trPr>
                            <w:trHeight w:val="400" w:hRule="atLeast"/>
                            <w:tblCellSpacing w:w="7" w:type="dxa"/>
                            <w:jc w:val="center"/>
                          </w:trPr>
                          <w:tc>
                            <w:tcPr>
                              <w:tcW w:w="0" w:type="auto"/>
                              <w:shd w:val="clear" w:color="auto" w:fill="FFFFFF"/>
                              <w:vAlign w:val="center"/>
                            </w:tcPr>
                            <w:p w14:paraId="2A24F10C">
                              <w:pPr>
                                <w:keepNext w:val="0"/>
                                <w:keepLines w:val="0"/>
                                <w:widowControl/>
                                <w:suppressLineNumbers w:val="0"/>
                                <w:shd w:val="clear" w:fill="FFFFFF"/>
                                <w:jc w:val="center"/>
                              </w:pPr>
                              <w:r>
                                <w:rPr>
                                  <w:rFonts w:ascii="宋体" w:hAnsi="宋体" w:eastAsia="宋体" w:cs="宋体"/>
                                  <w:kern w:val="0"/>
                                  <w:sz w:val="19"/>
                                  <w:szCs w:val="19"/>
                                  <w:lang w:val="en-US" w:eastAsia="zh-CN" w:bidi="ar"/>
                                </w:rPr>
                                <w:t>1</w:t>
                              </w:r>
                            </w:p>
                          </w:tc>
                          <w:tc>
                            <w:tcPr>
                              <w:tcW w:w="0" w:type="auto"/>
                              <w:shd w:val="clear" w:color="auto" w:fill="FFFFFF"/>
                              <w:vAlign w:val="center"/>
                            </w:tcPr>
                            <w:p w14:paraId="46EBCB0A">
                              <w:pPr>
                                <w:keepNext w:val="0"/>
                                <w:keepLines w:val="0"/>
                                <w:widowControl/>
                                <w:suppressLineNumbers w:val="0"/>
                                <w:shd w:val="clear" w:fill="FFFFFF"/>
                                <w:jc w:val="center"/>
                              </w:pPr>
                              <w:r>
                                <w:rPr>
                                  <w:rFonts w:ascii="宋体" w:hAnsi="宋体" w:eastAsia="宋体" w:cs="宋体"/>
                                  <w:kern w:val="0"/>
                                  <w:sz w:val="19"/>
                                  <w:szCs w:val="19"/>
                                  <w:lang w:val="en-US" w:eastAsia="zh-CN" w:bidi="ar"/>
                                </w:rPr>
                                <w:t>ZL201210175456.2</w:t>
                              </w:r>
                            </w:p>
                          </w:tc>
                          <w:tc>
                            <w:tcPr>
                              <w:tcW w:w="0" w:type="auto"/>
                              <w:shd w:val="clear" w:color="auto" w:fill="FFFFFF"/>
                              <w:vAlign w:val="center"/>
                            </w:tcPr>
                            <w:p w14:paraId="66D4F068">
                              <w:pPr>
                                <w:keepNext w:val="0"/>
                                <w:keepLines w:val="0"/>
                                <w:widowControl/>
                                <w:suppressLineNumbers w:val="0"/>
                                <w:shd w:val="clear" w:fill="FFFFFF"/>
                                <w:jc w:val="left"/>
                              </w:pPr>
                              <w:r>
                                <w:rPr>
                                  <w:rFonts w:ascii="宋体" w:hAnsi="宋体" w:eastAsia="宋体" w:cs="宋体"/>
                                  <w:kern w:val="0"/>
                                  <w:sz w:val="19"/>
                                  <w:szCs w:val="19"/>
                                  <w:lang w:val="en-US" w:eastAsia="zh-CN" w:bidi="ar"/>
                                </w:rPr>
                                <w:t>冬虫夏草中国被毛孢合成代谢嘌呤的酶、基因及其应用</w:t>
                              </w:r>
                            </w:p>
                          </w:tc>
                          <w:tc>
                            <w:tcPr>
                              <w:tcW w:w="0" w:type="auto"/>
                              <w:shd w:val="clear" w:color="auto" w:fill="FFFFFF"/>
                              <w:vAlign w:val="center"/>
                            </w:tcPr>
                            <w:p w14:paraId="06137C76">
                              <w:pPr>
                                <w:keepNext w:val="0"/>
                                <w:keepLines w:val="0"/>
                                <w:widowControl/>
                                <w:suppressLineNumbers w:val="0"/>
                                <w:shd w:val="clear" w:fill="FFFFFF"/>
                                <w:jc w:val="left"/>
                              </w:pPr>
                              <w:r>
                                <w:rPr>
                                  <w:rFonts w:ascii="宋体" w:hAnsi="宋体" w:eastAsia="宋体" w:cs="宋体"/>
                                  <w:kern w:val="0"/>
                                  <w:sz w:val="19"/>
                                  <w:szCs w:val="19"/>
                                  <w:lang w:val="en-US" w:eastAsia="zh-CN" w:bidi="ar"/>
                                </w:rPr>
                                <w:t>浙江工业大学、杭州中美华东制药有限公司</w:t>
                              </w:r>
                            </w:p>
                          </w:tc>
                          <w:tc>
                            <w:tcPr>
                              <w:tcW w:w="0" w:type="auto"/>
                              <w:shd w:val="clear" w:color="auto" w:fill="FFFFFF"/>
                              <w:vAlign w:val="center"/>
                            </w:tcPr>
                            <w:p w14:paraId="1FD3B78E">
                              <w:pPr>
                                <w:keepNext w:val="0"/>
                                <w:keepLines w:val="0"/>
                                <w:widowControl/>
                                <w:suppressLineNumbers w:val="0"/>
                                <w:shd w:val="clear" w:fill="FFFFFF"/>
                                <w:jc w:val="center"/>
                              </w:pPr>
                              <w:r>
                                <w:rPr>
                                  <w:rFonts w:ascii="宋体" w:hAnsi="宋体" w:eastAsia="宋体" w:cs="宋体"/>
                                  <w:kern w:val="0"/>
                                  <w:sz w:val="19"/>
                                  <w:szCs w:val="19"/>
                                  <w:lang w:val="en-US" w:eastAsia="zh-CN" w:bidi="ar"/>
                                </w:rPr>
                                <w:t>发明专利</w:t>
                              </w:r>
                            </w:p>
                          </w:tc>
                        </w:tr>
                        <w:tr w14:paraId="1937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333333"/>
                            <w:tblCellMar>
                              <w:top w:w="0" w:type="dxa"/>
                              <w:left w:w="0" w:type="dxa"/>
                              <w:bottom w:w="0" w:type="dxa"/>
                              <w:right w:w="0" w:type="dxa"/>
                            </w:tblCellMar>
                          </w:tblPrEx>
                          <w:trPr>
                            <w:trHeight w:val="400" w:hRule="atLeast"/>
                            <w:tblCellSpacing w:w="7" w:type="dxa"/>
                            <w:jc w:val="center"/>
                          </w:trPr>
                          <w:tc>
                            <w:tcPr>
                              <w:tcW w:w="0" w:type="auto"/>
                              <w:shd w:val="clear" w:color="auto" w:fill="FFFFFF"/>
                              <w:vAlign w:val="center"/>
                            </w:tcPr>
                            <w:p w14:paraId="35BFB04A">
                              <w:pPr>
                                <w:keepNext w:val="0"/>
                                <w:keepLines w:val="0"/>
                                <w:widowControl/>
                                <w:suppressLineNumbers w:val="0"/>
                                <w:shd w:val="clear" w:fill="FFFFFF"/>
                                <w:jc w:val="center"/>
                              </w:pPr>
                              <w:r>
                                <w:rPr>
                                  <w:rFonts w:ascii="宋体" w:hAnsi="宋体" w:eastAsia="宋体" w:cs="宋体"/>
                                  <w:kern w:val="0"/>
                                  <w:sz w:val="19"/>
                                  <w:szCs w:val="19"/>
                                  <w:lang w:val="en-US" w:eastAsia="zh-CN" w:bidi="ar"/>
                                </w:rPr>
                                <w:t>2</w:t>
                              </w:r>
                            </w:p>
                          </w:tc>
                          <w:tc>
                            <w:tcPr>
                              <w:tcW w:w="0" w:type="auto"/>
                              <w:shd w:val="clear" w:color="auto" w:fill="FFFFFF"/>
                              <w:vAlign w:val="center"/>
                            </w:tcPr>
                            <w:p w14:paraId="528CC949">
                              <w:pPr>
                                <w:keepNext w:val="0"/>
                                <w:keepLines w:val="0"/>
                                <w:widowControl/>
                                <w:suppressLineNumbers w:val="0"/>
                                <w:shd w:val="clear" w:fill="FFFFFF"/>
                                <w:jc w:val="center"/>
                              </w:pPr>
                              <w:r>
                                <w:rPr>
                                  <w:rFonts w:ascii="宋体" w:hAnsi="宋体" w:eastAsia="宋体" w:cs="宋体"/>
                                  <w:kern w:val="0"/>
                                  <w:sz w:val="19"/>
                                  <w:szCs w:val="19"/>
                                  <w:lang w:val="en-US" w:eastAsia="zh-CN" w:bidi="ar"/>
                                </w:rPr>
                                <w:t>ZL202210569411.7</w:t>
                              </w:r>
                            </w:p>
                          </w:tc>
                          <w:tc>
                            <w:tcPr>
                              <w:tcW w:w="0" w:type="auto"/>
                              <w:shd w:val="clear" w:color="auto" w:fill="FFFFFF"/>
                              <w:vAlign w:val="center"/>
                            </w:tcPr>
                            <w:p w14:paraId="10E3DA27">
                              <w:pPr>
                                <w:keepNext w:val="0"/>
                                <w:keepLines w:val="0"/>
                                <w:widowControl/>
                                <w:suppressLineNumbers w:val="0"/>
                                <w:shd w:val="clear" w:fill="FFFFFF"/>
                                <w:jc w:val="left"/>
                              </w:pPr>
                              <w:r>
                                <w:rPr>
                                  <w:rFonts w:ascii="宋体" w:hAnsi="宋体" w:eastAsia="宋体" w:cs="宋体"/>
                                  <w:kern w:val="0"/>
                                  <w:sz w:val="19"/>
                                  <w:szCs w:val="19"/>
                                  <w:lang w:val="en-US" w:eastAsia="zh-CN" w:bidi="ar"/>
                                </w:rPr>
                                <w:t>一种用于鉴定华蟾素制剂或蟾皮的特征多肽及其含量测定方法与应用</w:t>
                              </w:r>
                            </w:p>
                          </w:tc>
                          <w:tc>
                            <w:tcPr>
                              <w:tcW w:w="0" w:type="auto"/>
                              <w:shd w:val="clear" w:color="auto" w:fill="FFFFFF"/>
                              <w:vAlign w:val="center"/>
                            </w:tcPr>
                            <w:p w14:paraId="49370E0E">
                              <w:pPr>
                                <w:keepNext w:val="0"/>
                                <w:keepLines w:val="0"/>
                                <w:widowControl/>
                                <w:suppressLineNumbers w:val="0"/>
                                <w:shd w:val="clear" w:fill="FFFFFF"/>
                                <w:jc w:val="left"/>
                              </w:pPr>
                              <w:r>
                                <w:rPr>
                                  <w:rFonts w:ascii="宋体" w:hAnsi="宋体" w:eastAsia="宋体" w:cs="宋体"/>
                                  <w:kern w:val="0"/>
                                  <w:sz w:val="19"/>
                                  <w:szCs w:val="19"/>
                                  <w:lang w:val="en-US" w:eastAsia="zh-CN" w:bidi="ar"/>
                                </w:rPr>
                                <w:t>南京中医药大学</w:t>
                              </w:r>
                            </w:p>
                          </w:tc>
                          <w:tc>
                            <w:tcPr>
                              <w:tcW w:w="0" w:type="auto"/>
                              <w:shd w:val="clear" w:color="auto" w:fill="FFFFFF"/>
                              <w:vAlign w:val="center"/>
                            </w:tcPr>
                            <w:p w14:paraId="7BF10A3F">
                              <w:pPr>
                                <w:keepNext w:val="0"/>
                                <w:keepLines w:val="0"/>
                                <w:widowControl/>
                                <w:suppressLineNumbers w:val="0"/>
                                <w:shd w:val="clear" w:fill="FFFFFF"/>
                                <w:jc w:val="center"/>
                              </w:pPr>
                              <w:r>
                                <w:rPr>
                                  <w:rFonts w:ascii="宋体" w:hAnsi="宋体" w:eastAsia="宋体" w:cs="宋体"/>
                                  <w:kern w:val="0"/>
                                  <w:sz w:val="19"/>
                                  <w:szCs w:val="19"/>
                                  <w:lang w:val="en-US" w:eastAsia="zh-CN" w:bidi="ar"/>
                                </w:rPr>
                                <w:t>发明专利</w:t>
                              </w:r>
                            </w:p>
                          </w:tc>
                        </w:tr>
                        <w:tr w14:paraId="35AF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333333"/>
                            <w:tblCellMar>
                              <w:top w:w="0" w:type="dxa"/>
                              <w:left w:w="0" w:type="dxa"/>
                              <w:bottom w:w="0" w:type="dxa"/>
                              <w:right w:w="0" w:type="dxa"/>
                            </w:tblCellMar>
                          </w:tblPrEx>
                          <w:trPr>
                            <w:trHeight w:val="400" w:hRule="atLeast"/>
                            <w:tblCellSpacing w:w="7" w:type="dxa"/>
                            <w:jc w:val="center"/>
                          </w:trPr>
                          <w:tc>
                            <w:tcPr>
                              <w:tcW w:w="0" w:type="auto"/>
                              <w:shd w:val="clear" w:color="auto" w:fill="FFFFFF"/>
                              <w:vAlign w:val="center"/>
                            </w:tcPr>
                            <w:p w14:paraId="542A570A">
                              <w:pPr>
                                <w:keepNext w:val="0"/>
                                <w:keepLines w:val="0"/>
                                <w:widowControl/>
                                <w:suppressLineNumbers w:val="0"/>
                                <w:shd w:val="clear" w:fill="FFFFFF"/>
                                <w:jc w:val="center"/>
                              </w:pPr>
                              <w:r>
                                <w:rPr>
                                  <w:rFonts w:ascii="宋体" w:hAnsi="宋体" w:eastAsia="宋体" w:cs="宋体"/>
                                  <w:kern w:val="0"/>
                                  <w:sz w:val="19"/>
                                  <w:szCs w:val="19"/>
                                  <w:lang w:val="en-US" w:eastAsia="zh-CN" w:bidi="ar"/>
                                </w:rPr>
                                <w:t>3</w:t>
                              </w:r>
                            </w:p>
                          </w:tc>
                          <w:tc>
                            <w:tcPr>
                              <w:tcW w:w="0" w:type="auto"/>
                              <w:shd w:val="clear" w:color="auto" w:fill="FFFFFF"/>
                              <w:vAlign w:val="center"/>
                            </w:tcPr>
                            <w:p w14:paraId="3DA48B06">
                              <w:pPr>
                                <w:keepNext w:val="0"/>
                                <w:keepLines w:val="0"/>
                                <w:widowControl/>
                                <w:suppressLineNumbers w:val="0"/>
                                <w:shd w:val="clear" w:fill="FFFFFF"/>
                                <w:jc w:val="center"/>
                              </w:pPr>
                              <w:r>
                                <w:rPr>
                                  <w:rFonts w:ascii="宋体" w:hAnsi="宋体" w:eastAsia="宋体" w:cs="宋体"/>
                                  <w:kern w:val="0"/>
                                  <w:sz w:val="19"/>
                                  <w:szCs w:val="19"/>
                                  <w:lang w:val="en-US" w:eastAsia="zh-CN" w:bidi="ar"/>
                                </w:rPr>
                                <w:t>ZL202211038936.4</w:t>
                              </w:r>
                            </w:p>
                          </w:tc>
                          <w:tc>
                            <w:tcPr>
                              <w:tcW w:w="0" w:type="auto"/>
                              <w:shd w:val="clear" w:color="auto" w:fill="FFFFFF"/>
                              <w:vAlign w:val="center"/>
                            </w:tcPr>
                            <w:p w14:paraId="0C622F09">
                              <w:pPr>
                                <w:keepNext w:val="0"/>
                                <w:keepLines w:val="0"/>
                                <w:widowControl/>
                                <w:suppressLineNumbers w:val="0"/>
                                <w:shd w:val="clear" w:fill="FFFFFF"/>
                                <w:jc w:val="left"/>
                              </w:pPr>
                              <w:r>
                                <w:rPr>
                                  <w:rFonts w:ascii="宋体" w:hAnsi="宋体" w:eastAsia="宋体" w:cs="宋体"/>
                                  <w:kern w:val="0"/>
                                  <w:sz w:val="19"/>
                                  <w:szCs w:val="19"/>
                                  <w:lang w:val="en-US" w:eastAsia="zh-CN" w:bidi="ar"/>
                                </w:rPr>
                                <w:t>一种启动培养基与一种茅苍术试管苗及其培育方法</w:t>
                              </w:r>
                            </w:p>
                          </w:tc>
                          <w:tc>
                            <w:tcPr>
                              <w:tcW w:w="0" w:type="auto"/>
                              <w:shd w:val="clear" w:color="auto" w:fill="FFFFFF"/>
                              <w:vAlign w:val="center"/>
                            </w:tcPr>
                            <w:p w14:paraId="62C6CE98">
                              <w:pPr>
                                <w:keepNext w:val="0"/>
                                <w:keepLines w:val="0"/>
                                <w:widowControl/>
                                <w:suppressLineNumbers w:val="0"/>
                                <w:shd w:val="clear" w:fill="FFFFFF"/>
                                <w:jc w:val="left"/>
                              </w:pPr>
                              <w:r>
                                <w:rPr>
                                  <w:rFonts w:ascii="宋体" w:hAnsi="宋体" w:eastAsia="宋体" w:cs="宋体"/>
                                  <w:kern w:val="0"/>
                                  <w:sz w:val="19"/>
                                  <w:szCs w:val="19"/>
                                  <w:lang w:val="en-US" w:eastAsia="zh-CN" w:bidi="ar"/>
                                </w:rPr>
                                <w:t>中国中医科学院中药研究所、德兴市中医研究院试验培训基地</w:t>
                              </w:r>
                            </w:p>
                          </w:tc>
                          <w:tc>
                            <w:tcPr>
                              <w:tcW w:w="0" w:type="auto"/>
                              <w:shd w:val="clear" w:color="auto" w:fill="FFFFFF"/>
                              <w:vAlign w:val="center"/>
                            </w:tcPr>
                            <w:p w14:paraId="3C229F77">
                              <w:pPr>
                                <w:keepNext w:val="0"/>
                                <w:keepLines w:val="0"/>
                                <w:widowControl/>
                                <w:suppressLineNumbers w:val="0"/>
                                <w:shd w:val="clear" w:fill="FFFFFF"/>
                                <w:jc w:val="center"/>
                              </w:pPr>
                              <w:r>
                                <w:rPr>
                                  <w:rFonts w:ascii="宋体" w:hAnsi="宋体" w:eastAsia="宋体" w:cs="宋体"/>
                                  <w:kern w:val="0"/>
                                  <w:sz w:val="19"/>
                                  <w:szCs w:val="19"/>
                                  <w:lang w:val="en-US" w:eastAsia="zh-CN" w:bidi="ar"/>
                                </w:rPr>
                                <w:t>发明专利</w:t>
                              </w:r>
                            </w:p>
                          </w:tc>
                        </w:tr>
                        <w:tr w14:paraId="11B8E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333333"/>
                            <w:tblCellMar>
                              <w:top w:w="0" w:type="dxa"/>
                              <w:left w:w="0" w:type="dxa"/>
                              <w:bottom w:w="0" w:type="dxa"/>
                              <w:right w:w="0" w:type="dxa"/>
                            </w:tblCellMar>
                          </w:tblPrEx>
                          <w:trPr>
                            <w:trHeight w:val="400" w:hRule="atLeast"/>
                            <w:tblCellSpacing w:w="7" w:type="dxa"/>
                            <w:jc w:val="center"/>
                          </w:trPr>
                          <w:tc>
                            <w:tcPr>
                              <w:tcW w:w="0" w:type="auto"/>
                              <w:shd w:val="clear" w:color="auto" w:fill="FFFFFF"/>
                              <w:vAlign w:val="center"/>
                            </w:tcPr>
                            <w:p w14:paraId="3096EF74">
                              <w:pPr>
                                <w:keepNext w:val="0"/>
                                <w:keepLines w:val="0"/>
                                <w:widowControl/>
                                <w:suppressLineNumbers w:val="0"/>
                                <w:shd w:val="clear" w:fill="FFFFFF"/>
                                <w:jc w:val="center"/>
                              </w:pPr>
                              <w:r>
                                <w:rPr>
                                  <w:rFonts w:ascii="宋体" w:hAnsi="宋体" w:eastAsia="宋体" w:cs="宋体"/>
                                  <w:kern w:val="0"/>
                                  <w:sz w:val="19"/>
                                  <w:szCs w:val="19"/>
                                  <w:lang w:val="en-US" w:eastAsia="zh-CN" w:bidi="ar"/>
                                </w:rPr>
                                <w:t>4</w:t>
                              </w:r>
                            </w:p>
                          </w:tc>
                          <w:tc>
                            <w:tcPr>
                              <w:tcW w:w="0" w:type="auto"/>
                              <w:shd w:val="clear" w:color="auto" w:fill="FFFFFF"/>
                              <w:vAlign w:val="center"/>
                            </w:tcPr>
                            <w:p w14:paraId="4550B563">
                              <w:pPr>
                                <w:keepNext w:val="0"/>
                                <w:keepLines w:val="0"/>
                                <w:widowControl/>
                                <w:suppressLineNumbers w:val="0"/>
                                <w:shd w:val="clear" w:fill="FFFFFF"/>
                                <w:jc w:val="center"/>
                              </w:pPr>
                              <w:r>
                                <w:rPr>
                                  <w:rFonts w:ascii="宋体" w:hAnsi="宋体" w:eastAsia="宋体" w:cs="宋体"/>
                                  <w:kern w:val="0"/>
                                  <w:sz w:val="19"/>
                                  <w:szCs w:val="19"/>
                                  <w:lang w:val="en-US" w:eastAsia="zh-CN" w:bidi="ar"/>
                                </w:rPr>
                                <w:t>ZL201310487271.X</w:t>
                              </w:r>
                            </w:p>
                          </w:tc>
                          <w:tc>
                            <w:tcPr>
                              <w:tcW w:w="0" w:type="auto"/>
                              <w:shd w:val="clear" w:color="auto" w:fill="FFFFFF"/>
                              <w:vAlign w:val="center"/>
                            </w:tcPr>
                            <w:p w14:paraId="53DC22D6">
                              <w:pPr>
                                <w:keepNext w:val="0"/>
                                <w:keepLines w:val="0"/>
                                <w:widowControl/>
                                <w:suppressLineNumbers w:val="0"/>
                                <w:shd w:val="clear" w:fill="FFFFFF"/>
                                <w:jc w:val="left"/>
                              </w:pPr>
                              <w:r>
                                <w:rPr>
                                  <w:rFonts w:ascii="宋体" w:hAnsi="宋体" w:eastAsia="宋体" w:cs="宋体"/>
                                  <w:kern w:val="0"/>
                                  <w:sz w:val="19"/>
                                  <w:szCs w:val="19"/>
                                  <w:lang w:val="en-US" w:eastAsia="zh-CN" w:bidi="ar"/>
                                </w:rPr>
                                <w:t>一种治疗认知功能障碍的药物组合物及其在制备阿尔茨海默病药物中的应用</w:t>
                              </w:r>
                            </w:p>
                          </w:tc>
                          <w:tc>
                            <w:tcPr>
                              <w:tcW w:w="0" w:type="auto"/>
                              <w:shd w:val="clear" w:color="auto" w:fill="FFFFFF"/>
                              <w:vAlign w:val="center"/>
                            </w:tcPr>
                            <w:p w14:paraId="11F7CB32">
                              <w:pPr>
                                <w:keepNext w:val="0"/>
                                <w:keepLines w:val="0"/>
                                <w:widowControl/>
                                <w:suppressLineNumbers w:val="0"/>
                                <w:shd w:val="clear" w:fill="FFFFFF"/>
                                <w:jc w:val="left"/>
                              </w:pPr>
                              <w:r>
                                <w:rPr>
                                  <w:rFonts w:ascii="宋体" w:hAnsi="宋体" w:eastAsia="宋体" w:cs="宋体"/>
                                  <w:kern w:val="0"/>
                                  <w:sz w:val="19"/>
                                  <w:szCs w:val="19"/>
                                  <w:lang w:val="en-US" w:eastAsia="zh-CN" w:bidi="ar"/>
                                </w:rPr>
                                <w:t>鲁南制药集团股份有限公司</w:t>
                              </w:r>
                            </w:p>
                          </w:tc>
                          <w:tc>
                            <w:tcPr>
                              <w:tcW w:w="0" w:type="auto"/>
                              <w:shd w:val="clear" w:color="auto" w:fill="FFFFFF"/>
                              <w:vAlign w:val="center"/>
                            </w:tcPr>
                            <w:p w14:paraId="6FFE6728">
                              <w:pPr>
                                <w:keepNext w:val="0"/>
                                <w:keepLines w:val="0"/>
                                <w:widowControl/>
                                <w:suppressLineNumbers w:val="0"/>
                                <w:shd w:val="clear" w:fill="FFFFFF"/>
                                <w:jc w:val="center"/>
                              </w:pPr>
                              <w:r>
                                <w:rPr>
                                  <w:rFonts w:ascii="宋体" w:hAnsi="宋体" w:eastAsia="宋体" w:cs="宋体"/>
                                  <w:kern w:val="0"/>
                                  <w:sz w:val="19"/>
                                  <w:szCs w:val="19"/>
                                  <w:lang w:val="en-US" w:eastAsia="zh-CN" w:bidi="ar"/>
                                </w:rPr>
                                <w:t>发明专利</w:t>
                              </w:r>
                            </w:p>
                          </w:tc>
                        </w:tr>
                      </w:tbl>
                      <w:p w14:paraId="74D2FF45">
                        <w:pPr>
                          <w:jc w:val="center"/>
                        </w:pPr>
                      </w:p>
                    </w:tc>
                  </w:tr>
                </w:tbl>
                <w:p w14:paraId="2CEBFFFD"/>
              </w:tc>
            </w:tr>
          </w:tbl>
          <w:p w14:paraId="3E234F8E">
            <w:pPr>
              <w:rPr>
                <w:vanish/>
                <w:sz w:val="24"/>
                <w:szCs w:val="24"/>
              </w:rPr>
            </w:pPr>
          </w:p>
          <w:tbl>
            <w:tblPr>
              <w:tblStyle w:val="4"/>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477"/>
            </w:tblGrid>
            <w:tr w14:paraId="3B531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blCellSpacing w:w="0" w:type="dxa"/>
              </w:trPr>
              <w:tc>
                <w:tcPr>
                  <w:tcW w:w="0" w:type="auto"/>
                  <w:shd w:val="clear" w:color="auto" w:fill="auto"/>
                  <w:vAlign w:val="center"/>
                </w:tcPr>
                <w:p w14:paraId="5CF7C8B4">
                  <w:pPr>
                    <w:keepNext w:val="0"/>
                    <w:keepLines w:val="0"/>
                    <w:widowControl/>
                    <w:suppressLineNumbers w:val="0"/>
                    <w:jc w:val="left"/>
                  </w:pPr>
                  <w:r>
                    <w:rPr>
                      <w:rFonts w:ascii="宋体" w:hAnsi="宋体" w:eastAsia="宋体" w:cs="宋体"/>
                      <w:kern w:val="0"/>
                      <w:sz w:val="24"/>
                      <w:szCs w:val="24"/>
                      <w:lang w:val="en-US" w:eastAsia="zh-CN" w:bidi="ar"/>
                    </w:rPr>
                    <w:t> </w:t>
                  </w:r>
                </w:p>
              </w:tc>
            </w:tr>
          </w:tbl>
          <w:p w14:paraId="30A1691A">
            <w:pPr>
              <w:rPr>
                <w:rFonts w:ascii="微软雅黑" w:hAnsi="微软雅黑" w:eastAsia="微软雅黑" w:cs="微软雅黑"/>
                <w:i w:val="0"/>
                <w:iCs w:val="0"/>
                <w:caps w:val="0"/>
                <w:color w:val="000000"/>
                <w:spacing w:val="0"/>
                <w:sz w:val="27"/>
                <w:szCs w:val="27"/>
              </w:rPr>
            </w:pPr>
          </w:p>
        </w:tc>
        <w:tc>
          <w:tcPr>
            <w:tcW w:w="523" w:type="dxa"/>
            <w:shd w:val="clear" w:color="auto" w:fill="F7F7F7"/>
            <w:vAlign w:val="center"/>
          </w:tcPr>
          <w:p w14:paraId="4F6AE1A9">
            <w:pPr>
              <w:keepNext w:val="0"/>
              <w:keepLines w:val="0"/>
              <w:widowControl/>
              <w:suppressLineNumbers w:val="0"/>
              <w:shd w:val="clear" w:fill="F7F7F7"/>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 </w:t>
            </w:r>
          </w:p>
        </w:tc>
      </w:tr>
    </w:tbl>
    <w:p w14:paraId="0B91D2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fangsong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3C1F67"/>
    <w:rsid w:val="33DB4A1B"/>
    <w:rsid w:val="52084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宋体"/>
      <w:b/>
      <w:sz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2024-09-05T11:14:00Z</dcterms:created>
  <dc:creator>xinxin</dc:creator>
  <cp:lastModifiedBy>有和集团</cp:lastModifiedBy>
  <dcterms:modified xsi:type="dcterms:W3CDTF">2026-03-31T03:45:42Z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8851DF01A0FF41D6B28CEA2DF8586B6F_12</vt:lpwstr>
  </property>
  <property fmtid="{D5CDD505-2E9C-101B-9397-08002B2CF9AE}" pid="4" name="KSOTemplateDocerSaveRecord">
    <vt:lpwstr>eyJoZGlkIjoiYzc1ODY5MDU3MGU3OGQ3OWIyNzA1NjRmNDhiOTdkOTMiLCJ1c2VySWQiOiIxMjQ5MzYyOTcwIn0=</vt:lpwstr>
  </property>
</Properties>
</file>